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387" w:rsidRDefault="007E2254" w:rsidP="007E2254">
      <w:pPr>
        <w:jc w:val="center"/>
      </w:pPr>
      <w:r w:rsidRPr="007E2254">
        <w:drawing>
          <wp:inline distT="0" distB="0" distL="0" distR="0" wp14:anchorId="2EA595F5" wp14:editId="60274D6F">
            <wp:extent cx="5040775" cy="1892235"/>
            <wp:effectExtent l="0" t="0" r="762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095157" cy="1912649"/>
                    </a:xfrm>
                    <a:prstGeom prst="rect">
                      <a:avLst/>
                    </a:prstGeom>
                    <a:noFill/>
                    <a:ln>
                      <a:noFill/>
                    </a:ln>
                  </pic:spPr>
                </pic:pic>
              </a:graphicData>
            </a:graphic>
          </wp:inline>
        </w:drawing>
      </w:r>
    </w:p>
    <w:p w:rsidR="00094B42" w:rsidRDefault="00094B42"/>
    <w:tbl>
      <w:tblPr>
        <w:tblStyle w:val="TableGrid"/>
        <w:tblW w:w="13135" w:type="dxa"/>
        <w:tblLook w:val="04A0" w:firstRow="1" w:lastRow="0" w:firstColumn="1" w:lastColumn="0" w:noHBand="0" w:noVBand="1"/>
      </w:tblPr>
      <w:tblGrid>
        <w:gridCol w:w="5485"/>
        <w:gridCol w:w="3960"/>
        <w:gridCol w:w="3690"/>
      </w:tblGrid>
      <w:tr w:rsidR="00094B42" w:rsidTr="007E2254">
        <w:tc>
          <w:tcPr>
            <w:tcW w:w="5485" w:type="dxa"/>
          </w:tcPr>
          <w:p w:rsidR="00094B42" w:rsidRDefault="00094B42">
            <w:r>
              <w:t>NETP Recommendations</w:t>
            </w:r>
          </w:p>
        </w:tc>
        <w:tc>
          <w:tcPr>
            <w:tcW w:w="3960" w:type="dxa"/>
          </w:tcPr>
          <w:p w:rsidR="00094B42" w:rsidRDefault="00094B42" w:rsidP="00094B42">
            <w:r>
              <w:t>Current reality at my school</w:t>
            </w:r>
          </w:p>
        </w:tc>
        <w:tc>
          <w:tcPr>
            <w:tcW w:w="3690" w:type="dxa"/>
          </w:tcPr>
          <w:p w:rsidR="00094B42" w:rsidRDefault="00094B42">
            <w:r>
              <w:t>What needs to happen at my school?</w:t>
            </w:r>
          </w:p>
        </w:tc>
      </w:tr>
      <w:tr w:rsidR="00094B42" w:rsidTr="007E2254">
        <w:tc>
          <w:tcPr>
            <w:tcW w:w="5485" w:type="dxa"/>
          </w:tcPr>
          <w:p w:rsidR="00094B42" w:rsidRDefault="00094B42">
            <w:r>
              <w:t>Future-Ready Learning:</w:t>
            </w:r>
          </w:p>
          <w:p w:rsidR="00000000" w:rsidRPr="00094B42" w:rsidRDefault="00314657" w:rsidP="00094B42">
            <w:pPr>
              <w:numPr>
                <w:ilvl w:val="0"/>
                <w:numId w:val="1"/>
              </w:numPr>
              <w:tabs>
                <w:tab w:val="clear" w:pos="720"/>
                <w:tab w:val="num" w:pos="0"/>
              </w:tabs>
              <w:ind w:left="341" w:hanging="341"/>
            </w:pPr>
            <w:r w:rsidRPr="00094B42">
              <w:t>develop and implement learning resources that embody the flexibility and power of technology to create equitable and accessible learning ecosystems that make learning possible everywhere and all the time for all stud</w:t>
            </w:r>
            <w:r w:rsidRPr="00094B42">
              <w:t xml:space="preserve">ents </w:t>
            </w:r>
          </w:p>
          <w:p w:rsidR="00000000" w:rsidRPr="00094B42" w:rsidRDefault="00314657" w:rsidP="00094B42">
            <w:pPr>
              <w:pStyle w:val="ListParagraph"/>
              <w:numPr>
                <w:ilvl w:val="0"/>
                <w:numId w:val="1"/>
              </w:numPr>
              <w:tabs>
                <w:tab w:val="clear" w:pos="720"/>
                <w:tab w:val="num" w:pos="341"/>
              </w:tabs>
              <w:ind w:left="341" w:hanging="341"/>
            </w:pPr>
            <w:r w:rsidRPr="00094B42">
              <w:t>take inventory of and align all learning technology resources to intended educational outcomes</w:t>
            </w:r>
          </w:p>
          <w:p w:rsidR="00094B42" w:rsidRDefault="00094B42"/>
        </w:tc>
        <w:tc>
          <w:tcPr>
            <w:tcW w:w="3960" w:type="dxa"/>
          </w:tcPr>
          <w:p w:rsidR="00094B42" w:rsidRDefault="00094B42"/>
        </w:tc>
        <w:tc>
          <w:tcPr>
            <w:tcW w:w="3690" w:type="dxa"/>
          </w:tcPr>
          <w:p w:rsidR="00094B42" w:rsidRDefault="00094B42"/>
        </w:tc>
      </w:tr>
      <w:tr w:rsidR="00094B42" w:rsidTr="007E2254">
        <w:tc>
          <w:tcPr>
            <w:tcW w:w="5485" w:type="dxa"/>
          </w:tcPr>
          <w:p w:rsidR="00094B42" w:rsidRDefault="00094B42">
            <w:r>
              <w:t>Future-Ready Teaching:</w:t>
            </w:r>
          </w:p>
          <w:p w:rsidR="00000000" w:rsidRPr="00094B42" w:rsidRDefault="00314657" w:rsidP="00094B42">
            <w:pPr>
              <w:numPr>
                <w:ilvl w:val="0"/>
                <w:numId w:val="2"/>
              </w:numPr>
              <w:tabs>
                <w:tab w:val="clear" w:pos="720"/>
                <w:tab w:val="num" w:pos="341"/>
              </w:tabs>
              <w:ind w:left="341" w:hanging="341"/>
            </w:pPr>
            <w:r w:rsidRPr="00094B42">
              <w:t>Provide educators with professional learning experiences powered by technology to increase their digital literacy and enable them to create compelling learning activities that improve learning and teaching,</w:t>
            </w:r>
            <w:r w:rsidRPr="00094B42">
              <w:t xml:space="preserve"> assessment, and instructional practices</w:t>
            </w:r>
          </w:p>
          <w:p w:rsidR="00094B42" w:rsidRDefault="00314657" w:rsidP="007E2254">
            <w:pPr>
              <w:numPr>
                <w:ilvl w:val="0"/>
                <w:numId w:val="2"/>
              </w:numPr>
              <w:tabs>
                <w:tab w:val="clear" w:pos="720"/>
                <w:tab w:val="num" w:pos="341"/>
              </w:tabs>
              <w:ind w:left="341" w:hanging="341"/>
            </w:pPr>
            <w:r w:rsidRPr="00094B42">
              <w:t xml:space="preserve">Use technology to provide all learners with online access to effective teaching and better </w:t>
            </w:r>
            <w:r w:rsidRPr="00094B42">
              <w:t>learning opportunities with options in places where they are not otherwise available</w:t>
            </w:r>
          </w:p>
        </w:tc>
        <w:tc>
          <w:tcPr>
            <w:tcW w:w="3960" w:type="dxa"/>
          </w:tcPr>
          <w:p w:rsidR="00094B42" w:rsidRDefault="00094B42"/>
        </w:tc>
        <w:tc>
          <w:tcPr>
            <w:tcW w:w="3690" w:type="dxa"/>
          </w:tcPr>
          <w:p w:rsidR="00094B42" w:rsidRDefault="00094B42"/>
        </w:tc>
      </w:tr>
      <w:tr w:rsidR="00094B42" w:rsidTr="007E2254">
        <w:tc>
          <w:tcPr>
            <w:tcW w:w="5485" w:type="dxa"/>
          </w:tcPr>
          <w:p w:rsidR="00094B42" w:rsidRDefault="00094B42">
            <w:r>
              <w:lastRenderedPageBreak/>
              <w:t>Future-Ready Leading:</w:t>
            </w:r>
          </w:p>
          <w:p w:rsidR="00094B42" w:rsidRPr="00094B42" w:rsidRDefault="00094B42" w:rsidP="00094B42">
            <w:pPr>
              <w:numPr>
                <w:ilvl w:val="0"/>
                <w:numId w:val="2"/>
              </w:numPr>
              <w:tabs>
                <w:tab w:val="clear" w:pos="720"/>
                <w:tab w:val="num" w:pos="161"/>
              </w:tabs>
              <w:ind w:left="161" w:hanging="180"/>
            </w:pPr>
            <w:r w:rsidRPr="00094B42">
              <w:t>Set a vision for the use of technology to enable learning for students, educators, families, technology professionals, community groups, cultural institutions, and other interested parties</w:t>
            </w:r>
          </w:p>
          <w:p w:rsidR="00094B42" w:rsidRPr="00094B42" w:rsidRDefault="00094B42" w:rsidP="00094B42">
            <w:pPr>
              <w:numPr>
                <w:ilvl w:val="0"/>
                <w:numId w:val="2"/>
              </w:numPr>
              <w:tabs>
                <w:tab w:val="clear" w:pos="720"/>
                <w:tab w:val="num" w:pos="161"/>
              </w:tabs>
              <w:ind w:left="161" w:hanging="180"/>
            </w:pPr>
            <w:r w:rsidRPr="00094B42">
              <w:t>Develop clear communities of practice for education leaders at all levels that act as a hub for setting vision, understanding research, and sharing practices</w:t>
            </w:r>
          </w:p>
          <w:p w:rsidR="00094B42" w:rsidRDefault="00094B42"/>
        </w:tc>
        <w:tc>
          <w:tcPr>
            <w:tcW w:w="3960" w:type="dxa"/>
          </w:tcPr>
          <w:p w:rsidR="00094B42" w:rsidRDefault="00094B42"/>
        </w:tc>
        <w:tc>
          <w:tcPr>
            <w:tcW w:w="3690" w:type="dxa"/>
          </w:tcPr>
          <w:p w:rsidR="00094B42" w:rsidRDefault="00094B42"/>
        </w:tc>
      </w:tr>
      <w:tr w:rsidR="00094B42" w:rsidTr="007E2254">
        <w:tc>
          <w:tcPr>
            <w:tcW w:w="5485" w:type="dxa"/>
          </w:tcPr>
          <w:p w:rsidR="00094B42" w:rsidRDefault="00094B42">
            <w:r>
              <w:t>Future-Ready Assessing:</w:t>
            </w:r>
          </w:p>
          <w:p w:rsidR="00000000" w:rsidRPr="00094B42" w:rsidRDefault="00314657" w:rsidP="00094B42">
            <w:pPr>
              <w:numPr>
                <w:ilvl w:val="0"/>
                <w:numId w:val="4"/>
              </w:numPr>
              <w:tabs>
                <w:tab w:val="clear" w:pos="720"/>
                <w:tab w:val="num" w:pos="341"/>
              </w:tabs>
              <w:ind w:left="341" w:hanging="341"/>
            </w:pPr>
            <w:r w:rsidRPr="00094B42">
              <w:t>design, develop, and implement learning dashboards, response systems, and comm</w:t>
            </w:r>
            <w:r w:rsidRPr="00094B42">
              <w:t>unication pathways that provide timely and actionable feedback about student learning to improve achievement and instructional practices</w:t>
            </w:r>
          </w:p>
          <w:p w:rsidR="00000000" w:rsidRPr="00094B42" w:rsidRDefault="00314657" w:rsidP="00094B42">
            <w:pPr>
              <w:numPr>
                <w:ilvl w:val="0"/>
                <w:numId w:val="4"/>
              </w:numPr>
              <w:tabs>
                <w:tab w:val="clear" w:pos="720"/>
                <w:tab w:val="num" w:pos="341"/>
              </w:tabs>
              <w:ind w:left="341" w:hanging="341"/>
            </w:pPr>
            <w:r w:rsidRPr="00094B42">
              <w:t>explore how embedded assess</w:t>
            </w:r>
            <w:r w:rsidRPr="00094B42">
              <w:t>ment technologies such as simulations, collaboration environments, virtual worlds, games, and cognitive tutors can be used to engage and motivate learners while assessing complex skills</w:t>
            </w:r>
          </w:p>
          <w:p w:rsidR="00094B42" w:rsidRDefault="00094B42"/>
        </w:tc>
        <w:tc>
          <w:tcPr>
            <w:tcW w:w="3960" w:type="dxa"/>
          </w:tcPr>
          <w:p w:rsidR="00094B42" w:rsidRDefault="00094B42"/>
        </w:tc>
        <w:tc>
          <w:tcPr>
            <w:tcW w:w="3690" w:type="dxa"/>
          </w:tcPr>
          <w:p w:rsidR="00094B42" w:rsidRDefault="00094B42"/>
        </w:tc>
      </w:tr>
      <w:tr w:rsidR="00094B42" w:rsidTr="007E2254">
        <w:tc>
          <w:tcPr>
            <w:tcW w:w="5485" w:type="dxa"/>
          </w:tcPr>
          <w:p w:rsidR="00094B42" w:rsidRDefault="00094B42">
            <w:r>
              <w:t>Future-Ready Infrastructure:</w:t>
            </w:r>
          </w:p>
          <w:p w:rsidR="00094B42" w:rsidRDefault="00094B42" w:rsidP="007E2254">
            <w:pPr>
              <w:pStyle w:val="ListParagraph"/>
              <w:numPr>
                <w:ilvl w:val="0"/>
                <w:numId w:val="5"/>
              </w:numPr>
              <w:tabs>
                <w:tab w:val="clear" w:pos="720"/>
                <w:tab w:val="num" w:pos="341"/>
              </w:tabs>
              <w:ind w:left="341"/>
            </w:pPr>
            <w:r>
              <w:t>High-speed connectivity to schools</w:t>
            </w:r>
          </w:p>
          <w:p w:rsidR="00094B42" w:rsidRDefault="00094B42" w:rsidP="007E2254">
            <w:pPr>
              <w:pStyle w:val="ListParagraph"/>
              <w:numPr>
                <w:ilvl w:val="0"/>
                <w:numId w:val="5"/>
              </w:numPr>
              <w:tabs>
                <w:tab w:val="clear" w:pos="720"/>
                <w:tab w:val="num" w:pos="341"/>
              </w:tabs>
              <w:ind w:left="341"/>
            </w:pPr>
            <w:r>
              <w:t>Data Privacy and security</w:t>
            </w:r>
          </w:p>
          <w:p w:rsidR="00094B42" w:rsidRDefault="00094B42" w:rsidP="007E2254">
            <w:pPr>
              <w:pStyle w:val="ListParagraph"/>
              <w:numPr>
                <w:ilvl w:val="0"/>
                <w:numId w:val="5"/>
              </w:numPr>
              <w:tabs>
                <w:tab w:val="clear" w:pos="720"/>
                <w:tab w:val="num" w:pos="341"/>
              </w:tabs>
              <w:ind w:left="341"/>
            </w:pPr>
            <w:r>
              <w:t xml:space="preserve">High-speed </w:t>
            </w:r>
            <w:proofErr w:type="spellStart"/>
            <w:r>
              <w:t>wifi</w:t>
            </w:r>
            <w:proofErr w:type="spellEnd"/>
            <w:r>
              <w:t xml:space="preserve"> throughout schools</w:t>
            </w:r>
          </w:p>
          <w:p w:rsidR="00094B42" w:rsidRDefault="00094B42" w:rsidP="007E2254">
            <w:pPr>
              <w:pStyle w:val="ListParagraph"/>
              <w:numPr>
                <w:ilvl w:val="0"/>
                <w:numId w:val="5"/>
              </w:numPr>
              <w:tabs>
                <w:tab w:val="clear" w:pos="720"/>
                <w:tab w:val="num" w:pos="341"/>
              </w:tabs>
              <w:ind w:left="341"/>
            </w:pPr>
            <w:r>
              <w:t>High-quality, low-cost devices</w:t>
            </w:r>
          </w:p>
          <w:p w:rsidR="00094B42" w:rsidRDefault="00094B42" w:rsidP="007E2254">
            <w:pPr>
              <w:pStyle w:val="ListParagraph"/>
              <w:numPr>
                <w:ilvl w:val="0"/>
                <w:numId w:val="5"/>
              </w:numPr>
              <w:tabs>
                <w:tab w:val="clear" w:pos="720"/>
                <w:tab w:val="num" w:pos="341"/>
              </w:tabs>
              <w:ind w:left="341"/>
            </w:pPr>
            <w:r>
              <w:t>Home internet access</w:t>
            </w:r>
          </w:p>
          <w:p w:rsidR="00094B42" w:rsidRDefault="00094B42" w:rsidP="007E2254">
            <w:pPr>
              <w:pStyle w:val="ListParagraph"/>
              <w:numPr>
                <w:ilvl w:val="0"/>
                <w:numId w:val="5"/>
              </w:numPr>
              <w:tabs>
                <w:tab w:val="clear" w:pos="720"/>
                <w:tab w:val="num" w:pos="341"/>
              </w:tabs>
              <w:ind w:left="341"/>
            </w:pPr>
            <w:r>
              <w:t>Digital citizenship and responsible us</w:t>
            </w:r>
          </w:p>
          <w:p w:rsidR="00094B42" w:rsidRDefault="00094B42" w:rsidP="007E2254">
            <w:pPr>
              <w:pStyle w:val="ListParagraph"/>
              <w:numPr>
                <w:ilvl w:val="0"/>
                <w:numId w:val="5"/>
              </w:numPr>
              <w:tabs>
                <w:tab w:val="clear" w:pos="720"/>
                <w:tab w:val="num" w:pos="341"/>
              </w:tabs>
              <w:ind w:left="341"/>
            </w:pPr>
            <w:r>
              <w:t>Quality digital content and resources</w:t>
            </w:r>
          </w:p>
          <w:p w:rsidR="007E2254" w:rsidRDefault="007E2254" w:rsidP="007E2254">
            <w:pPr>
              <w:pStyle w:val="ListParagraph"/>
              <w:ind w:left="341"/>
            </w:pPr>
          </w:p>
        </w:tc>
        <w:tc>
          <w:tcPr>
            <w:tcW w:w="3960" w:type="dxa"/>
          </w:tcPr>
          <w:p w:rsidR="00094B42" w:rsidRDefault="00094B42"/>
        </w:tc>
        <w:tc>
          <w:tcPr>
            <w:tcW w:w="3690" w:type="dxa"/>
          </w:tcPr>
          <w:p w:rsidR="00094B42" w:rsidRDefault="00094B42"/>
        </w:tc>
      </w:tr>
    </w:tbl>
    <w:p w:rsidR="00094B42" w:rsidRDefault="00094B42"/>
    <w:p w:rsidR="00E6291B" w:rsidRDefault="00E6291B">
      <w:bookmarkStart w:id="0" w:name="_GoBack"/>
      <w:bookmarkEnd w:id="0"/>
      <w:r>
        <w:t xml:space="preserve">Access the full report: </w:t>
      </w:r>
      <w:r w:rsidRPr="00E6291B">
        <w:t>https://tech.ed.gov/files/2017/01/NETP17.pdf</w:t>
      </w:r>
    </w:p>
    <w:sectPr w:rsidR="00E6291B" w:rsidSect="007E2254">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657" w:rsidRDefault="00314657" w:rsidP="007E2254">
      <w:pPr>
        <w:spacing w:after="0" w:line="240" w:lineRule="auto"/>
      </w:pPr>
      <w:r>
        <w:separator/>
      </w:r>
    </w:p>
  </w:endnote>
  <w:endnote w:type="continuationSeparator" w:id="0">
    <w:p w:rsidR="00314657" w:rsidRDefault="00314657" w:rsidP="007E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657" w:rsidRDefault="00314657" w:rsidP="007E2254">
      <w:pPr>
        <w:spacing w:after="0" w:line="240" w:lineRule="auto"/>
      </w:pPr>
      <w:r>
        <w:separator/>
      </w:r>
    </w:p>
  </w:footnote>
  <w:footnote w:type="continuationSeparator" w:id="0">
    <w:p w:rsidR="00314657" w:rsidRDefault="00314657" w:rsidP="007E2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254" w:rsidRPr="007E2254" w:rsidRDefault="007E2254" w:rsidP="007E2254">
    <w:pPr>
      <w:pStyle w:val="Header"/>
      <w:pBdr>
        <w:bottom w:val="single" w:sz="4" w:space="8" w:color="5B9BD5" w:themeColor="accent1"/>
      </w:pBdr>
      <w:tabs>
        <w:tab w:val="clear" w:pos="4680"/>
        <w:tab w:val="clear" w:pos="9360"/>
      </w:tabs>
      <w:spacing w:after="360"/>
      <w:contextualSpacing/>
      <w:jc w:val="center"/>
      <w:rPr>
        <w:color w:val="404040" w:themeColor="text1" w:themeTint="BF"/>
        <w:sz w:val="32"/>
      </w:rPr>
    </w:pPr>
    <w:r w:rsidRPr="007E2254">
      <w:rPr>
        <w:color w:val="404040" w:themeColor="text1" w:themeTint="BF"/>
        <w:sz w:val="32"/>
      </w:rPr>
      <w:t>Be Future-Ready: Next Steps</w:t>
    </w:r>
  </w:p>
  <w:p w:rsidR="007E2254" w:rsidRDefault="007E225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82B21"/>
    <w:multiLevelType w:val="hybridMultilevel"/>
    <w:tmpl w:val="9A0432A8"/>
    <w:lvl w:ilvl="0" w:tplc="DD2683A6">
      <w:start w:val="1"/>
      <w:numFmt w:val="bullet"/>
      <w:lvlText w:val=""/>
      <w:lvlJc w:val="left"/>
      <w:pPr>
        <w:tabs>
          <w:tab w:val="num" w:pos="720"/>
        </w:tabs>
        <w:ind w:left="720" w:hanging="360"/>
      </w:pPr>
      <w:rPr>
        <w:rFonts w:ascii="Wingdings" w:hAnsi="Wingdings" w:hint="default"/>
      </w:rPr>
    </w:lvl>
    <w:lvl w:ilvl="1" w:tplc="0BF4FCF6" w:tentative="1">
      <w:start w:val="1"/>
      <w:numFmt w:val="bullet"/>
      <w:lvlText w:val=""/>
      <w:lvlJc w:val="left"/>
      <w:pPr>
        <w:tabs>
          <w:tab w:val="num" w:pos="1440"/>
        </w:tabs>
        <w:ind w:left="1440" w:hanging="360"/>
      </w:pPr>
      <w:rPr>
        <w:rFonts w:ascii="Wingdings" w:hAnsi="Wingdings" w:hint="default"/>
      </w:rPr>
    </w:lvl>
    <w:lvl w:ilvl="2" w:tplc="F5CAFFBE" w:tentative="1">
      <w:start w:val="1"/>
      <w:numFmt w:val="bullet"/>
      <w:lvlText w:val=""/>
      <w:lvlJc w:val="left"/>
      <w:pPr>
        <w:tabs>
          <w:tab w:val="num" w:pos="2160"/>
        </w:tabs>
        <w:ind w:left="2160" w:hanging="360"/>
      </w:pPr>
      <w:rPr>
        <w:rFonts w:ascii="Wingdings" w:hAnsi="Wingdings" w:hint="default"/>
      </w:rPr>
    </w:lvl>
    <w:lvl w:ilvl="3" w:tplc="CFCA1534" w:tentative="1">
      <w:start w:val="1"/>
      <w:numFmt w:val="bullet"/>
      <w:lvlText w:val=""/>
      <w:lvlJc w:val="left"/>
      <w:pPr>
        <w:tabs>
          <w:tab w:val="num" w:pos="2880"/>
        </w:tabs>
        <w:ind w:left="2880" w:hanging="360"/>
      </w:pPr>
      <w:rPr>
        <w:rFonts w:ascii="Wingdings" w:hAnsi="Wingdings" w:hint="default"/>
      </w:rPr>
    </w:lvl>
    <w:lvl w:ilvl="4" w:tplc="AEDCABE6" w:tentative="1">
      <w:start w:val="1"/>
      <w:numFmt w:val="bullet"/>
      <w:lvlText w:val=""/>
      <w:lvlJc w:val="left"/>
      <w:pPr>
        <w:tabs>
          <w:tab w:val="num" w:pos="3600"/>
        </w:tabs>
        <w:ind w:left="3600" w:hanging="360"/>
      </w:pPr>
      <w:rPr>
        <w:rFonts w:ascii="Wingdings" w:hAnsi="Wingdings" w:hint="default"/>
      </w:rPr>
    </w:lvl>
    <w:lvl w:ilvl="5" w:tplc="123608EA" w:tentative="1">
      <w:start w:val="1"/>
      <w:numFmt w:val="bullet"/>
      <w:lvlText w:val=""/>
      <w:lvlJc w:val="left"/>
      <w:pPr>
        <w:tabs>
          <w:tab w:val="num" w:pos="4320"/>
        </w:tabs>
        <w:ind w:left="4320" w:hanging="360"/>
      </w:pPr>
      <w:rPr>
        <w:rFonts w:ascii="Wingdings" w:hAnsi="Wingdings" w:hint="default"/>
      </w:rPr>
    </w:lvl>
    <w:lvl w:ilvl="6" w:tplc="49909664" w:tentative="1">
      <w:start w:val="1"/>
      <w:numFmt w:val="bullet"/>
      <w:lvlText w:val=""/>
      <w:lvlJc w:val="left"/>
      <w:pPr>
        <w:tabs>
          <w:tab w:val="num" w:pos="5040"/>
        </w:tabs>
        <w:ind w:left="5040" w:hanging="360"/>
      </w:pPr>
      <w:rPr>
        <w:rFonts w:ascii="Wingdings" w:hAnsi="Wingdings" w:hint="default"/>
      </w:rPr>
    </w:lvl>
    <w:lvl w:ilvl="7" w:tplc="F7146B94" w:tentative="1">
      <w:start w:val="1"/>
      <w:numFmt w:val="bullet"/>
      <w:lvlText w:val=""/>
      <w:lvlJc w:val="left"/>
      <w:pPr>
        <w:tabs>
          <w:tab w:val="num" w:pos="5760"/>
        </w:tabs>
        <w:ind w:left="5760" w:hanging="360"/>
      </w:pPr>
      <w:rPr>
        <w:rFonts w:ascii="Wingdings" w:hAnsi="Wingdings" w:hint="default"/>
      </w:rPr>
    </w:lvl>
    <w:lvl w:ilvl="8" w:tplc="6C5455F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A71CF6"/>
    <w:multiLevelType w:val="hybridMultilevel"/>
    <w:tmpl w:val="5DA051F0"/>
    <w:lvl w:ilvl="0" w:tplc="2B28F51E">
      <w:start w:val="1"/>
      <w:numFmt w:val="bullet"/>
      <w:lvlText w:val=""/>
      <w:lvlJc w:val="left"/>
      <w:pPr>
        <w:tabs>
          <w:tab w:val="num" w:pos="720"/>
        </w:tabs>
        <w:ind w:left="720" w:hanging="360"/>
      </w:pPr>
      <w:rPr>
        <w:rFonts w:ascii="Wingdings" w:hAnsi="Wingdings" w:hint="default"/>
      </w:rPr>
    </w:lvl>
    <w:lvl w:ilvl="1" w:tplc="3664257C" w:tentative="1">
      <w:start w:val="1"/>
      <w:numFmt w:val="bullet"/>
      <w:lvlText w:val=""/>
      <w:lvlJc w:val="left"/>
      <w:pPr>
        <w:tabs>
          <w:tab w:val="num" w:pos="1440"/>
        </w:tabs>
        <w:ind w:left="1440" w:hanging="360"/>
      </w:pPr>
      <w:rPr>
        <w:rFonts w:ascii="Wingdings" w:hAnsi="Wingdings" w:hint="default"/>
      </w:rPr>
    </w:lvl>
    <w:lvl w:ilvl="2" w:tplc="548CE70C" w:tentative="1">
      <w:start w:val="1"/>
      <w:numFmt w:val="bullet"/>
      <w:lvlText w:val=""/>
      <w:lvlJc w:val="left"/>
      <w:pPr>
        <w:tabs>
          <w:tab w:val="num" w:pos="2160"/>
        </w:tabs>
        <w:ind w:left="2160" w:hanging="360"/>
      </w:pPr>
      <w:rPr>
        <w:rFonts w:ascii="Wingdings" w:hAnsi="Wingdings" w:hint="default"/>
      </w:rPr>
    </w:lvl>
    <w:lvl w:ilvl="3" w:tplc="5350B76A" w:tentative="1">
      <w:start w:val="1"/>
      <w:numFmt w:val="bullet"/>
      <w:lvlText w:val=""/>
      <w:lvlJc w:val="left"/>
      <w:pPr>
        <w:tabs>
          <w:tab w:val="num" w:pos="2880"/>
        </w:tabs>
        <w:ind w:left="2880" w:hanging="360"/>
      </w:pPr>
      <w:rPr>
        <w:rFonts w:ascii="Wingdings" w:hAnsi="Wingdings" w:hint="default"/>
      </w:rPr>
    </w:lvl>
    <w:lvl w:ilvl="4" w:tplc="0D8621B8" w:tentative="1">
      <w:start w:val="1"/>
      <w:numFmt w:val="bullet"/>
      <w:lvlText w:val=""/>
      <w:lvlJc w:val="left"/>
      <w:pPr>
        <w:tabs>
          <w:tab w:val="num" w:pos="3600"/>
        </w:tabs>
        <w:ind w:left="3600" w:hanging="360"/>
      </w:pPr>
      <w:rPr>
        <w:rFonts w:ascii="Wingdings" w:hAnsi="Wingdings" w:hint="default"/>
      </w:rPr>
    </w:lvl>
    <w:lvl w:ilvl="5" w:tplc="E5326384" w:tentative="1">
      <w:start w:val="1"/>
      <w:numFmt w:val="bullet"/>
      <w:lvlText w:val=""/>
      <w:lvlJc w:val="left"/>
      <w:pPr>
        <w:tabs>
          <w:tab w:val="num" w:pos="4320"/>
        </w:tabs>
        <w:ind w:left="4320" w:hanging="360"/>
      </w:pPr>
      <w:rPr>
        <w:rFonts w:ascii="Wingdings" w:hAnsi="Wingdings" w:hint="default"/>
      </w:rPr>
    </w:lvl>
    <w:lvl w:ilvl="6" w:tplc="4E8A8828" w:tentative="1">
      <w:start w:val="1"/>
      <w:numFmt w:val="bullet"/>
      <w:lvlText w:val=""/>
      <w:lvlJc w:val="left"/>
      <w:pPr>
        <w:tabs>
          <w:tab w:val="num" w:pos="5040"/>
        </w:tabs>
        <w:ind w:left="5040" w:hanging="360"/>
      </w:pPr>
      <w:rPr>
        <w:rFonts w:ascii="Wingdings" w:hAnsi="Wingdings" w:hint="default"/>
      </w:rPr>
    </w:lvl>
    <w:lvl w:ilvl="7" w:tplc="011870E8" w:tentative="1">
      <w:start w:val="1"/>
      <w:numFmt w:val="bullet"/>
      <w:lvlText w:val=""/>
      <w:lvlJc w:val="left"/>
      <w:pPr>
        <w:tabs>
          <w:tab w:val="num" w:pos="5760"/>
        </w:tabs>
        <w:ind w:left="5760" w:hanging="360"/>
      </w:pPr>
      <w:rPr>
        <w:rFonts w:ascii="Wingdings" w:hAnsi="Wingdings" w:hint="default"/>
      </w:rPr>
    </w:lvl>
    <w:lvl w:ilvl="8" w:tplc="091E3D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460741"/>
    <w:multiLevelType w:val="hybridMultilevel"/>
    <w:tmpl w:val="CC407296"/>
    <w:lvl w:ilvl="0" w:tplc="7C4CE578">
      <w:start w:val="1"/>
      <w:numFmt w:val="bullet"/>
      <w:lvlText w:val=""/>
      <w:lvlJc w:val="left"/>
      <w:pPr>
        <w:tabs>
          <w:tab w:val="num" w:pos="720"/>
        </w:tabs>
        <w:ind w:left="720" w:hanging="360"/>
      </w:pPr>
      <w:rPr>
        <w:rFonts w:ascii="Wingdings" w:hAnsi="Wingdings" w:hint="default"/>
      </w:rPr>
    </w:lvl>
    <w:lvl w:ilvl="1" w:tplc="E968F5F2" w:tentative="1">
      <w:start w:val="1"/>
      <w:numFmt w:val="bullet"/>
      <w:lvlText w:val=""/>
      <w:lvlJc w:val="left"/>
      <w:pPr>
        <w:tabs>
          <w:tab w:val="num" w:pos="1440"/>
        </w:tabs>
        <w:ind w:left="1440" w:hanging="360"/>
      </w:pPr>
      <w:rPr>
        <w:rFonts w:ascii="Wingdings" w:hAnsi="Wingdings" w:hint="default"/>
      </w:rPr>
    </w:lvl>
    <w:lvl w:ilvl="2" w:tplc="0D608542" w:tentative="1">
      <w:start w:val="1"/>
      <w:numFmt w:val="bullet"/>
      <w:lvlText w:val=""/>
      <w:lvlJc w:val="left"/>
      <w:pPr>
        <w:tabs>
          <w:tab w:val="num" w:pos="2160"/>
        </w:tabs>
        <w:ind w:left="2160" w:hanging="360"/>
      </w:pPr>
      <w:rPr>
        <w:rFonts w:ascii="Wingdings" w:hAnsi="Wingdings" w:hint="default"/>
      </w:rPr>
    </w:lvl>
    <w:lvl w:ilvl="3" w:tplc="9DF44582" w:tentative="1">
      <w:start w:val="1"/>
      <w:numFmt w:val="bullet"/>
      <w:lvlText w:val=""/>
      <w:lvlJc w:val="left"/>
      <w:pPr>
        <w:tabs>
          <w:tab w:val="num" w:pos="2880"/>
        </w:tabs>
        <w:ind w:left="2880" w:hanging="360"/>
      </w:pPr>
      <w:rPr>
        <w:rFonts w:ascii="Wingdings" w:hAnsi="Wingdings" w:hint="default"/>
      </w:rPr>
    </w:lvl>
    <w:lvl w:ilvl="4" w:tplc="E18EAE4A" w:tentative="1">
      <w:start w:val="1"/>
      <w:numFmt w:val="bullet"/>
      <w:lvlText w:val=""/>
      <w:lvlJc w:val="left"/>
      <w:pPr>
        <w:tabs>
          <w:tab w:val="num" w:pos="3600"/>
        </w:tabs>
        <w:ind w:left="3600" w:hanging="360"/>
      </w:pPr>
      <w:rPr>
        <w:rFonts w:ascii="Wingdings" w:hAnsi="Wingdings" w:hint="default"/>
      </w:rPr>
    </w:lvl>
    <w:lvl w:ilvl="5" w:tplc="D624B472" w:tentative="1">
      <w:start w:val="1"/>
      <w:numFmt w:val="bullet"/>
      <w:lvlText w:val=""/>
      <w:lvlJc w:val="left"/>
      <w:pPr>
        <w:tabs>
          <w:tab w:val="num" w:pos="4320"/>
        </w:tabs>
        <w:ind w:left="4320" w:hanging="360"/>
      </w:pPr>
      <w:rPr>
        <w:rFonts w:ascii="Wingdings" w:hAnsi="Wingdings" w:hint="default"/>
      </w:rPr>
    </w:lvl>
    <w:lvl w:ilvl="6" w:tplc="279E5818" w:tentative="1">
      <w:start w:val="1"/>
      <w:numFmt w:val="bullet"/>
      <w:lvlText w:val=""/>
      <w:lvlJc w:val="left"/>
      <w:pPr>
        <w:tabs>
          <w:tab w:val="num" w:pos="5040"/>
        </w:tabs>
        <w:ind w:left="5040" w:hanging="360"/>
      </w:pPr>
      <w:rPr>
        <w:rFonts w:ascii="Wingdings" w:hAnsi="Wingdings" w:hint="default"/>
      </w:rPr>
    </w:lvl>
    <w:lvl w:ilvl="7" w:tplc="25488370" w:tentative="1">
      <w:start w:val="1"/>
      <w:numFmt w:val="bullet"/>
      <w:lvlText w:val=""/>
      <w:lvlJc w:val="left"/>
      <w:pPr>
        <w:tabs>
          <w:tab w:val="num" w:pos="5760"/>
        </w:tabs>
        <w:ind w:left="5760" w:hanging="360"/>
      </w:pPr>
      <w:rPr>
        <w:rFonts w:ascii="Wingdings" w:hAnsi="Wingdings" w:hint="default"/>
      </w:rPr>
    </w:lvl>
    <w:lvl w:ilvl="8" w:tplc="DE3E70C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3B3C59"/>
    <w:multiLevelType w:val="hybridMultilevel"/>
    <w:tmpl w:val="BF0000E0"/>
    <w:lvl w:ilvl="0" w:tplc="FC0AD438">
      <w:start w:val="1"/>
      <w:numFmt w:val="bullet"/>
      <w:lvlText w:val=""/>
      <w:lvlJc w:val="left"/>
      <w:pPr>
        <w:tabs>
          <w:tab w:val="num" w:pos="720"/>
        </w:tabs>
        <w:ind w:left="720" w:hanging="360"/>
      </w:pPr>
      <w:rPr>
        <w:rFonts w:ascii="Wingdings" w:hAnsi="Wingdings" w:hint="default"/>
      </w:rPr>
    </w:lvl>
    <w:lvl w:ilvl="1" w:tplc="2A2661C2" w:tentative="1">
      <w:start w:val="1"/>
      <w:numFmt w:val="bullet"/>
      <w:lvlText w:val=""/>
      <w:lvlJc w:val="left"/>
      <w:pPr>
        <w:tabs>
          <w:tab w:val="num" w:pos="1440"/>
        </w:tabs>
        <w:ind w:left="1440" w:hanging="360"/>
      </w:pPr>
      <w:rPr>
        <w:rFonts w:ascii="Wingdings" w:hAnsi="Wingdings" w:hint="default"/>
      </w:rPr>
    </w:lvl>
    <w:lvl w:ilvl="2" w:tplc="B43AC1EA" w:tentative="1">
      <w:start w:val="1"/>
      <w:numFmt w:val="bullet"/>
      <w:lvlText w:val=""/>
      <w:lvlJc w:val="left"/>
      <w:pPr>
        <w:tabs>
          <w:tab w:val="num" w:pos="2160"/>
        </w:tabs>
        <w:ind w:left="2160" w:hanging="360"/>
      </w:pPr>
      <w:rPr>
        <w:rFonts w:ascii="Wingdings" w:hAnsi="Wingdings" w:hint="default"/>
      </w:rPr>
    </w:lvl>
    <w:lvl w:ilvl="3" w:tplc="C5D036B8" w:tentative="1">
      <w:start w:val="1"/>
      <w:numFmt w:val="bullet"/>
      <w:lvlText w:val=""/>
      <w:lvlJc w:val="left"/>
      <w:pPr>
        <w:tabs>
          <w:tab w:val="num" w:pos="2880"/>
        </w:tabs>
        <w:ind w:left="2880" w:hanging="360"/>
      </w:pPr>
      <w:rPr>
        <w:rFonts w:ascii="Wingdings" w:hAnsi="Wingdings" w:hint="default"/>
      </w:rPr>
    </w:lvl>
    <w:lvl w:ilvl="4" w:tplc="A3207168" w:tentative="1">
      <w:start w:val="1"/>
      <w:numFmt w:val="bullet"/>
      <w:lvlText w:val=""/>
      <w:lvlJc w:val="left"/>
      <w:pPr>
        <w:tabs>
          <w:tab w:val="num" w:pos="3600"/>
        </w:tabs>
        <w:ind w:left="3600" w:hanging="360"/>
      </w:pPr>
      <w:rPr>
        <w:rFonts w:ascii="Wingdings" w:hAnsi="Wingdings" w:hint="default"/>
      </w:rPr>
    </w:lvl>
    <w:lvl w:ilvl="5" w:tplc="121AD3EE" w:tentative="1">
      <w:start w:val="1"/>
      <w:numFmt w:val="bullet"/>
      <w:lvlText w:val=""/>
      <w:lvlJc w:val="left"/>
      <w:pPr>
        <w:tabs>
          <w:tab w:val="num" w:pos="4320"/>
        </w:tabs>
        <w:ind w:left="4320" w:hanging="360"/>
      </w:pPr>
      <w:rPr>
        <w:rFonts w:ascii="Wingdings" w:hAnsi="Wingdings" w:hint="default"/>
      </w:rPr>
    </w:lvl>
    <w:lvl w:ilvl="6" w:tplc="CB0C0D10" w:tentative="1">
      <w:start w:val="1"/>
      <w:numFmt w:val="bullet"/>
      <w:lvlText w:val=""/>
      <w:lvlJc w:val="left"/>
      <w:pPr>
        <w:tabs>
          <w:tab w:val="num" w:pos="5040"/>
        </w:tabs>
        <w:ind w:left="5040" w:hanging="360"/>
      </w:pPr>
      <w:rPr>
        <w:rFonts w:ascii="Wingdings" w:hAnsi="Wingdings" w:hint="default"/>
      </w:rPr>
    </w:lvl>
    <w:lvl w:ilvl="7" w:tplc="A2BEEB58" w:tentative="1">
      <w:start w:val="1"/>
      <w:numFmt w:val="bullet"/>
      <w:lvlText w:val=""/>
      <w:lvlJc w:val="left"/>
      <w:pPr>
        <w:tabs>
          <w:tab w:val="num" w:pos="5760"/>
        </w:tabs>
        <w:ind w:left="5760" w:hanging="360"/>
      </w:pPr>
      <w:rPr>
        <w:rFonts w:ascii="Wingdings" w:hAnsi="Wingdings" w:hint="default"/>
      </w:rPr>
    </w:lvl>
    <w:lvl w:ilvl="8" w:tplc="14B4856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6A7C1D"/>
    <w:multiLevelType w:val="hybridMultilevel"/>
    <w:tmpl w:val="8E28FD2C"/>
    <w:lvl w:ilvl="0" w:tplc="2B28F51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B42"/>
    <w:rsid w:val="00094B42"/>
    <w:rsid w:val="002E5387"/>
    <w:rsid w:val="00314657"/>
    <w:rsid w:val="007E2254"/>
    <w:rsid w:val="00AD216C"/>
    <w:rsid w:val="00E62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377E5"/>
  <w15:chartTrackingRefBased/>
  <w15:docId w15:val="{44F7DB0C-DA87-4288-9C59-227873C0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4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4B42"/>
    <w:pPr>
      <w:ind w:left="720"/>
      <w:contextualSpacing/>
    </w:pPr>
  </w:style>
  <w:style w:type="paragraph" w:styleId="Header">
    <w:name w:val="header"/>
    <w:basedOn w:val="Normal"/>
    <w:link w:val="HeaderChar"/>
    <w:uiPriority w:val="99"/>
    <w:unhideWhenUsed/>
    <w:rsid w:val="007E2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254"/>
  </w:style>
  <w:style w:type="paragraph" w:styleId="Footer">
    <w:name w:val="footer"/>
    <w:basedOn w:val="Normal"/>
    <w:link w:val="FooterChar"/>
    <w:uiPriority w:val="99"/>
    <w:unhideWhenUsed/>
    <w:rsid w:val="007E2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31814">
      <w:bodyDiv w:val="1"/>
      <w:marLeft w:val="0"/>
      <w:marRight w:val="0"/>
      <w:marTop w:val="0"/>
      <w:marBottom w:val="0"/>
      <w:divBdr>
        <w:top w:val="none" w:sz="0" w:space="0" w:color="auto"/>
        <w:left w:val="none" w:sz="0" w:space="0" w:color="auto"/>
        <w:bottom w:val="none" w:sz="0" w:space="0" w:color="auto"/>
        <w:right w:val="none" w:sz="0" w:space="0" w:color="auto"/>
      </w:divBdr>
      <w:divsChild>
        <w:div w:id="669867342">
          <w:marLeft w:val="360"/>
          <w:marRight w:val="0"/>
          <w:marTop w:val="400"/>
          <w:marBottom w:val="0"/>
          <w:divBdr>
            <w:top w:val="none" w:sz="0" w:space="0" w:color="auto"/>
            <w:left w:val="none" w:sz="0" w:space="0" w:color="auto"/>
            <w:bottom w:val="none" w:sz="0" w:space="0" w:color="auto"/>
            <w:right w:val="none" w:sz="0" w:space="0" w:color="auto"/>
          </w:divBdr>
        </w:div>
        <w:div w:id="1313486589">
          <w:marLeft w:val="360"/>
          <w:marRight w:val="0"/>
          <w:marTop w:val="400"/>
          <w:marBottom w:val="0"/>
          <w:divBdr>
            <w:top w:val="none" w:sz="0" w:space="0" w:color="auto"/>
            <w:left w:val="none" w:sz="0" w:space="0" w:color="auto"/>
            <w:bottom w:val="none" w:sz="0" w:space="0" w:color="auto"/>
            <w:right w:val="none" w:sz="0" w:space="0" w:color="auto"/>
          </w:divBdr>
        </w:div>
      </w:divsChild>
    </w:div>
    <w:div w:id="542792774">
      <w:bodyDiv w:val="1"/>
      <w:marLeft w:val="0"/>
      <w:marRight w:val="0"/>
      <w:marTop w:val="0"/>
      <w:marBottom w:val="0"/>
      <w:divBdr>
        <w:top w:val="none" w:sz="0" w:space="0" w:color="auto"/>
        <w:left w:val="none" w:sz="0" w:space="0" w:color="auto"/>
        <w:bottom w:val="none" w:sz="0" w:space="0" w:color="auto"/>
        <w:right w:val="none" w:sz="0" w:space="0" w:color="auto"/>
      </w:divBdr>
      <w:divsChild>
        <w:div w:id="1440448027">
          <w:marLeft w:val="360"/>
          <w:marRight w:val="0"/>
          <w:marTop w:val="400"/>
          <w:marBottom w:val="0"/>
          <w:divBdr>
            <w:top w:val="none" w:sz="0" w:space="0" w:color="auto"/>
            <w:left w:val="none" w:sz="0" w:space="0" w:color="auto"/>
            <w:bottom w:val="none" w:sz="0" w:space="0" w:color="auto"/>
            <w:right w:val="none" w:sz="0" w:space="0" w:color="auto"/>
          </w:divBdr>
        </w:div>
        <w:div w:id="100149298">
          <w:marLeft w:val="360"/>
          <w:marRight w:val="0"/>
          <w:marTop w:val="400"/>
          <w:marBottom w:val="0"/>
          <w:divBdr>
            <w:top w:val="none" w:sz="0" w:space="0" w:color="auto"/>
            <w:left w:val="none" w:sz="0" w:space="0" w:color="auto"/>
            <w:bottom w:val="none" w:sz="0" w:space="0" w:color="auto"/>
            <w:right w:val="none" w:sz="0" w:space="0" w:color="auto"/>
          </w:divBdr>
        </w:div>
      </w:divsChild>
    </w:div>
    <w:div w:id="880165729">
      <w:bodyDiv w:val="1"/>
      <w:marLeft w:val="0"/>
      <w:marRight w:val="0"/>
      <w:marTop w:val="0"/>
      <w:marBottom w:val="0"/>
      <w:divBdr>
        <w:top w:val="none" w:sz="0" w:space="0" w:color="auto"/>
        <w:left w:val="none" w:sz="0" w:space="0" w:color="auto"/>
        <w:bottom w:val="none" w:sz="0" w:space="0" w:color="auto"/>
        <w:right w:val="none" w:sz="0" w:space="0" w:color="auto"/>
      </w:divBdr>
      <w:divsChild>
        <w:div w:id="597830089">
          <w:marLeft w:val="360"/>
          <w:marRight w:val="0"/>
          <w:marTop w:val="400"/>
          <w:marBottom w:val="0"/>
          <w:divBdr>
            <w:top w:val="none" w:sz="0" w:space="0" w:color="auto"/>
            <w:left w:val="none" w:sz="0" w:space="0" w:color="auto"/>
            <w:bottom w:val="none" w:sz="0" w:space="0" w:color="auto"/>
            <w:right w:val="none" w:sz="0" w:space="0" w:color="auto"/>
          </w:divBdr>
        </w:div>
        <w:div w:id="1770848581">
          <w:marLeft w:val="360"/>
          <w:marRight w:val="0"/>
          <w:marTop w:val="400"/>
          <w:marBottom w:val="0"/>
          <w:divBdr>
            <w:top w:val="none" w:sz="0" w:space="0" w:color="auto"/>
            <w:left w:val="none" w:sz="0" w:space="0" w:color="auto"/>
            <w:bottom w:val="none" w:sz="0" w:space="0" w:color="auto"/>
            <w:right w:val="none" w:sz="0" w:space="0" w:color="auto"/>
          </w:divBdr>
        </w:div>
      </w:divsChild>
    </w:div>
    <w:div w:id="1201282188">
      <w:bodyDiv w:val="1"/>
      <w:marLeft w:val="0"/>
      <w:marRight w:val="0"/>
      <w:marTop w:val="0"/>
      <w:marBottom w:val="0"/>
      <w:divBdr>
        <w:top w:val="none" w:sz="0" w:space="0" w:color="auto"/>
        <w:left w:val="none" w:sz="0" w:space="0" w:color="auto"/>
        <w:bottom w:val="none" w:sz="0" w:space="0" w:color="auto"/>
        <w:right w:val="none" w:sz="0" w:space="0" w:color="auto"/>
      </w:divBdr>
      <w:divsChild>
        <w:div w:id="649559018">
          <w:marLeft w:val="360"/>
          <w:marRight w:val="0"/>
          <w:marTop w:val="400"/>
          <w:marBottom w:val="0"/>
          <w:divBdr>
            <w:top w:val="none" w:sz="0" w:space="0" w:color="auto"/>
            <w:left w:val="none" w:sz="0" w:space="0" w:color="auto"/>
            <w:bottom w:val="none" w:sz="0" w:space="0" w:color="auto"/>
            <w:right w:val="none" w:sz="0" w:space="0" w:color="auto"/>
          </w:divBdr>
        </w:div>
        <w:div w:id="1069497273">
          <w:marLeft w:val="360"/>
          <w:marRight w:val="0"/>
          <w:marTop w:val="4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Lipscomb University</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2017-04-27T15:26:00Z</dcterms:created>
  <dcterms:modified xsi:type="dcterms:W3CDTF">2017-04-27T15:26:00Z</dcterms:modified>
</cp:coreProperties>
</file>