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4230"/>
        <w:gridCol w:w="3780"/>
        <w:gridCol w:w="3960"/>
      </w:tblGrid>
      <w:tr w:rsidR="00C66E22" w:rsidTr="00502481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777" w:type="dxa"/>
          </w:tcPr>
          <w:p w:rsidR="00C66E22" w:rsidRDefault="00AB218F" w:rsidP="007D12BD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Lesson Plan Rubric</w:t>
            </w:r>
          </w:p>
        </w:tc>
        <w:tc>
          <w:tcPr>
            <w:tcW w:w="4230" w:type="dxa"/>
          </w:tcPr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Goal</w:t>
            </w:r>
          </w:p>
        </w:tc>
        <w:tc>
          <w:tcPr>
            <w:tcW w:w="3780" w:type="dxa"/>
          </w:tcPr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Emerging</w:t>
            </w:r>
          </w:p>
        </w:tc>
        <w:tc>
          <w:tcPr>
            <w:tcW w:w="3960" w:type="dxa"/>
          </w:tcPr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Yet</w:t>
            </w:r>
          </w:p>
        </w:tc>
      </w:tr>
      <w:tr w:rsidR="00C66E22" w:rsidTr="00502481">
        <w:tblPrEx>
          <w:tblCellMar>
            <w:top w:w="0" w:type="dxa"/>
            <w:bottom w:w="0" w:type="dxa"/>
          </w:tblCellMar>
        </w:tblPrEx>
        <w:trPr>
          <w:trHeight w:val="1891"/>
          <w:jc w:val="center"/>
        </w:trPr>
        <w:tc>
          <w:tcPr>
            <w:tcW w:w="1777" w:type="dxa"/>
          </w:tcPr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Instructional Plans </w:t>
            </w:r>
          </w:p>
        </w:tc>
        <w:tc>
          <w:tcPr>
            <w:tcW w:w="4230" w:type="dxa"/>
          </w:tcPr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Instructional plans include: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measurable and explicit goals aligned to state content standards;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activities, materials, and assessments that: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o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aligned to state standards.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o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sequenced from basic to complex.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o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build on prior student knowledge, are relevant to students’ lives, and integrate other disciplines.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o </w:t>
            </w:r>
            <w:r>
              <w:rPr>
                <w:sz w:val="18"/>
                <w:szCs w:val="18"/>
              </w:rPr>
              <w:t xml:space="preserve">provide appropriate time for student work, student reflection, and lesson unit and closure;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evidence that plan is appropriate for the age, knowledge, and interests of all learners; and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proofErr w:type="gramStart"/>
            <w:r>
              <w:rPr>
                <w:sz w:val="18"/>
                <w:szCs w:val="18"/>
              </w:rPr>
              <w:t>evidence</w:t>
            </w:r>
            <w:proofErr w:type="gramEnd"/>
            <w:r>
              <w:rPr>
                <w:sz w:val="18"/>
                <w:szCs w:val="18"/>
              </w:rPr>
              <w:t xml:space="preserve"> that the plan provides regular opportunities to accommodate individual student needs.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Instructional plans include: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goals aligned to state content standards;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activities, materials, and assessments that: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o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aligned to state standards.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o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sequenced from basic to complex.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o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build on prior student knowledge.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o </w:t>
            </w:r>
            <w:r>
              <w:rPr>
                <w:sz w:val="18"/>
                <w:szCs w:val="18"/>
              </w:rPr>
              <w:t xml:space="preserve">provide appropriate time for student work, and lesson and unit closure;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evidence that plan is appropriate for the age, knowledge, and interests of most learners; and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proofErr w:type="gramStart"/>
            <w:r>
              <w:rPr>
                <w:sz w:val="18"/>
                <w:szCs w:val="18"/>
              </w:rPr>
              <w:t>evidence</w:t>
            </w:r>
            <w:proofErr w:type="gramEnd"/>
            <w:r>
              <w:rPr>
                <w:sz w:val="18"/>
                <w:szCs w:val="18"/>
              </w:rPr>
              <w:t xml:space="preserve"> that the plan provides some opportunities to accommodate individual student needs.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Instructional plans include: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few goals aligned to state content standards;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activities, materials, and assessments that: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o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rarely aligned to state standards.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o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rarely logically sequenced.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o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rarely build on prior student knowledge.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o </w:t>
            </w:r>
            <w:r>
              <w:rPr>
                <w:sz w:val="18"/>
                <w:szCs w:val="18"/>
              </w:rPr>
              <w:t xml:space="preserve">inconsistently provide time for student work, and lesson and unit closure;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proofErr w:type="gramStart"/>
            <w:r>
              <w:rPr>
                <w:sz w:val="18"/>
                <w:szCs w:val="18"/>
              </w:rPr>
              <w:t>little</w:t>
            </w:r>
            <w:proofErr w:type="gramEnd"/>
            <w:r>
              <w:rPr>
                <w:sz w:val="18"/>
                <w:szCs w:val="18"/>
              </w:rPr>
              <w:t xml:space="preserve"> evidence that the plan provides some opportunities to accommodate individual student needs.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</w:p>
        </w:tc>
      </w:tr>
      <w:tr w:rsidR="00C66E22" w:rsidTr="00502481">
        <w:tblPrEx>
          <w:tblCellMar>
            <w:top w:w="0" w:type="dxa"/>
            <w:bottom w:w="0" w:type="dxa"/>
          </w:tblCellMar>
        </w:tblPrEx>
        <w:trPr>
          <w:trHeight w:val="1008"/>
          <w:jc w:val="center"/>
        </w:trPr>
        <w:tc>
          <w:tcPr>
            <w:tcW w:w="1777" w:type="dxa"/>
          </w:tcPr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 Work </w:t>
            </w:r>
          </w:p>
        </w:tc>
        <w:tc>
          <w:tcPr>
            <w:tcW w:w="4230" w:type="dxa"/>
          </w:tcPr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Assignments require students to: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organize, interpret, analyze, synthesize, and evaluate information rather than reproduce it;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draw conclusions, make generalizations, and produce arguments that are supported through extended writing; and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connect what they are learning to experiences, observations, feelings, or situations significant in their daily lives both inside and outside of school.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Assignments require students to: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interpret information rather than reproduce it;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draw conclusions and support them through writing; and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connect what they are learning to prior learning and some life experiences.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Assignments require students to: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mostly reproduce information;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rarely draw conclusions and support them through writing; and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proofErr w:type="gramStart"/>
            <w:r>
              <w:rPr>
                <w:sz w:val="18"/>
                <w:szCs w:val="18"/>
              </w:rPr>
              <w:t>rarely</w:t>
            </w:r>
            <w:proofErr w:type="gramEnd"/>
            <w:r>
              <w:rPr>
                <w:sz w:val="18"/>
                <w:szCs w:val="18"/>
              </w:rPr>
              <w:t xml:space="preserve"> connect what they are learning to prior learning or life experiences.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</w:p>
        </w:tc>
      </w:tr>
      <w:tr w:rsidR="00C66E22" w:rsidTr="00502481">
        <w:tblPrEx>
          <w:tblCellMar>
            <w:top w:w="0" w:type="dxa"/>
            <w:bottom w:w="0" w:type="dxa"/>
          </w:tblCellMar>
        </w:tblPrEx>
        <w:trPr>
          <w:trHeight w:val="1462"/>
          <w:jc w:val="center"/>
        </w:trPr>
        <w:tc>
          <w:tcPr>
            <w:tcW w:w="1777" w:type="dxa"/>
          </w:tcPr>
          <w:p w:rsidR="00C66E22" w:rsidRDefault="00C66E22" w:rsidP="007D12BD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Assessment </w:t>
            </w:r>
          </w:p>
          <w:p w:rsidR="00502481" w:rsidRDefault="00502481" w:rsidP="007D12BD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502481" w:rsidRDefault="00502481" w:rsidP="007D12BD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502481" w:rsidRDefault="00502481" w:rsidP="007D12BD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502481" w:rsidRDefault="00502481" w:rsidP="007D12BD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502481" w:rsidRDefault="00502481" w:rsidP="007D12BD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502481" w:rsidRDefault="00502481" w:rsidP="007D12BD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502481" w:rsidRDefault="00502481" w:rsidP="007D12BD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502481" w:rsidRDefault="00502481" w:rsidP="007D12BD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502481" w:rsidRDefault="00502481" w:rsidP="007D12B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Assessment Plans: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are aligned with state content standards;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have clear measurement criteria;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measure student performance in more than three ways (e.g., in the form of a project, experiment, presentation, essay, short answer, or multiple choice test);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r</w:t>
            </w:r>
            <w:r w:rsidR="00B053EE">
              <w:rPr>
                <w:sz w:val="18"/>
                <w:szCs w:val="18"/>
              </w:rPr>
              <w:t xml:space="preserve">equire extended written tasks; </w:t>
            </w:r>
            <w:r>
              <w:rPr>
                <w:sz w:val="18"/>
                <w:szCs w:val="18"/>
              </w:rPr>
              <w:t xml:space="preserve">and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include descriptions of how assessment results will be used to inform future instruction.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Assessment Plans: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are aligned with state content standards;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have measurement criteria;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measure student performance in more than two ways (e.g., in the form of a project, experiment, presentation, essay, short answer, or multiple choice test);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="00B053EE">
              <w:rPr>
                <w:sz w:val="18"/>
                <w:szCs w:val="18"/>
              </w:rPr>
              <w:t xml:space="preserve"> require written tasks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Assessment Plans: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are rarely aligned with state content standards;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have ambiguous measurement criteria;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measure student performance in less than two ways (e.g., in the form of a project, experiment, presentation, essay, short answer, or multiple choice test); and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include performance checks, although the purpose of these checks is not clear. </w:t>
            </w:r>
          </w:p>
          <w:p w:rsidR="00C66E22" w:rsidRDefault="00C66E22" w:rsidP="007D12BD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502481" w:rsidRPr="00897668" w:rsidRDefault="00502481" w:rsidP="00AB218F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/>
          <w:bCs/>
          <w:color w:val="000000"/>
          <w:sz w:val="18"/>
          <w:szCs w:val="18"/>
        </w:rPr>
      </w:pPr>
      <w:bookmarkStart w:id="0" w:name="_GoBack"/>
      <w:bookmarkEnd w:id="0"/>
      <w:r w:rsidRPr="00897668">
        <w:rPr>
          <w:rFonts w:ascii="Calibri" w:hAnsi="Calibri" w:cs="Calibri"/>
          <w:b/>
          <w:bCs/>
          <w:color w:val="000000"/>
          <w:sz w:val="18"/>
          <w:szCs w:val="18"/>
        </w:rPr>
        <w:t>This rubric was adapted from the “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Planning</w:t>
      </w:r>
      <w:r w:rsidRPr="00897668">
        <w:rPr>
          <w:rFonts w:ascii="Calibri" w:hAnsi="Calibri" w:cs="Calibri"/>
          <w:b/>
          <w:bCs/>
          <w:color w:val="000000"/>
          <w:sz w:val="18"/>
          <w:szCs w:val="18"/>
        </w:rPr>
        <w:t xml:space="preserve">”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Domain</w:t>
      </w:r>
      <w:r w:rsidRPr="00897668">
        <w:rPr>
          <w:rFonts w:ascii="Calibri" w:hAnsi="Calibri" w:cs="Calibri"/>
          <w:b/>
          <w:bCs/>
          <w:color w:val="000000"/>
          <w:sz w:val="18"/>
          <w:szCs w:val="18"/>
        </w:rPr>
        <w:t xml:space="preserve"> of the TEAM General Educator Rubric</w:t>
      </w:r>
      <w:r w:rsidRPr="00801F21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</w:p>
    <w:p w:rsidR="00C66E22" w:rsidRDefault="00C66E22" w:rsidP="00C66E22"/>
    <w:p w:rsidR="00912BC1" w:rsidRDefault="00912BC1"/>
    <w:sectPr w:rsidR="00912BC1" w:rsidSect="00801F21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EE" w:rsidRDefault="004962EE" w:rsidP="00801F21">
      <w:pPr>
        <w:spacing w:after="0" w:line="240" w:lineRule="auto"/>
      </w:pPr>
      <w:r>
        <w:separator/>
      </w:r>
    </w:p>
  </w:endnote>
  <w:endnote w:type="continuationSeparator" w:id="0">
    <w:p w:rsidR="004962EE" w:rsidRDefault="004962EE" w:rsidP="0080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21" w:rsidRDefault="00801F21" w:rsidP="00801F21">
    <w:pPr>
      <w:pStyle w:val="Footer"/>
      <w:pBdr>
        <w:top w:val="thinThickSmallGap" w:sz="24" w:space="1" w:color="622423" w:themeColor="accent2" w:themeShade="7F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8B6ED4" wp14:editId="3B27AFC1">
          <wp:simplePos x="0" y="0"/>
          <wp:positionH relativeFrom="margin">
            <wp:posOffset>6226810</wp:posOffset>
          </wp:positionH>
          <wp:positionV relativeFrom="margin">
            <wp:posOffset>6296025</wp:posOffset>
          </wp:positionV>
          <wp:extent cx="2974340" cy="3530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yers-1c B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Adapted by the Ayers Institute from t</w:t>
    </w:r>
    <w:r w:rsidR="00B053EE">
      <w:t>he TEAM General Educator Rubric; for specific project use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EE" w:rsidRDefault="004962EE" w:rsidP="00801F21">
      <w:pPr>
        <w:spacing w:after="0" w:line="240" w:lineRule="auto"/>
      </w:pPr>
      <w:r>
        <w:separator/>
      </w:r>
    </w:p>
  </w:footnote>
  <w:footnote w:type="continuationSeparator" w:id="0">
    <w:p w:rsidR="004962EE" w:rsidRDefault="004962EE" w:rsidP="0080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BD8129FEA234D0EAA797B97F5E983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01F21" w:rsidRDefault="00C66E2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Lesson Plan</w:t>
        </w:r>
        <w:r w:rsidR="00801F21">
          <w:rPr>
            <w:rFonts w:asciiTheme="majorHAnsi" w:eastAsiaTheme="majorEastAsia" w:hAnsiTheme="majorHAnsi" w:cstheme="majorBidi"/>
            <w:sz w:val="32"/>
            <w:szCs w:val="32"/>
          </w:rPr>
          <w:t xml:space="preserve"> Rubric</w:t>
        </w:r>
      </w:p>
    </w:sdtContent>
  </w:sdt>
  <w:p w:rsidR="00801F21" w:rsidRDefault="00801F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0BE4"/>
    <w:multiLevelType w:val="hybridMultilevel"/>
    <w:tmpl w:val="BBCC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D4F74"/>
    <w:multiLevelType w:val="hybridMultilevel"/>
    <w:tmpl w:val="AB22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21"/>
    <w:rsid w:val="004962EE"/>
    <w:rsid w:val="00502481"/>
    <w:rsid w:val="00514735"/>
    <w:rsid w:val="00801F21"/>
    <w:rsid w:val="00897668"/>
    <w:rsid w:val="00912BC1"/>
    <w:rsid w:val="009B1031"/>
    <w:rsid w:val="009B1B4D"/>
    <w:rsid w:val="00AB218F"/>
    <w:rsid w:val="00B053EE"/>
    <w:rsid w:val="00C66E22"/>
    <w:rsid w:val="00F5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F21"/>
    <w:pPr>
      <w:ind w:left="720"/>
      <w:contextualSpacing/>
    </w:pPr>
  </w:style>
  <w:style w:type="paragraph" w:styleId="NoSpacing">
    <w:name w:val="No Spacing"/>
    <w:uiPriority w:val="1"/>
    <w:qFormat/>
    <w:rsid w:val="00801F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F21"/>
  </w:style>
  <w:style w:type="paragraph" w:styleId="Footer">
    <w:name w:val="footer"/>
    <w:basedOn w:val="Normal"/>
    <w:link w:val="FooterChar"/>
    <w:uiPriority w:val="99"/>
    <w:unhideWhenUsed/>
    <w:rsid w:val="0080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F21"/>
  </w:style>
  <w:style w:type="paragraph" w:styleId="BalloonText">
    <w:name w:val="Balloon Text"/>
    <w:basedOn w:val="Normal"/>
    <w:link w:val="BalloonTextChar"/>
    <w:uiPriority w:val="99"/>
    <w:semiHidden/>
    <w:unhideWhenUsed/>
    <w:rsid w:val="0080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1F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F21"/>
    <w:pPr>
      <w:ind w:left="720"/>
      <w:contextualSpacing/>
    </w:pPr>
  </w:style>
  <w:style w:type="paragraph" w:styleId="NoSpacing">
    <w:name w:val="No Spacing"/>
    <w:uiPriority w:val="1"/>
    <w:qFormat/>
    <w:rsid w:val="00801F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F21"/>
  </w:style>
  <w:style w:type="paragraph" w:styleId="Footer">
    <w:name w:val="footer"/>
    <w:basedOn w:val="Normal"/>
    <w:link w:val="FooterChar"/>
    <w:uiPriority w:val="99"/>
    <w:unhideWhenUsed/>
    <w:rsid w:val="0080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F21"/>
  </w:style>
  <w:style w:type="paragraph" w:styleId="BalloonText">
    <w:name w:val="Balloon Text"/>
    <w:basedOn w:val="Normal"/>
    <w:link w:val="BalloonTextChar"/>
    <w:uiPriority w:val="99"/>
    <w:semiHidden/>
    <w:unhideWhenUsed/>
    <w:rsid w:val="0080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1F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D8129FEA234D0EAA797B97F5E98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86246-39D2-4E6B-A353-C26E57EF88A8}"/>
      </w:docPartPr>
      <w:docPartBody>
        <w:p w:rsidR="00903A30" w:rsidRDefault="00130C1F" w:rsidP="00130C1F">
          <w:pPr>
            <w:pStyle w:val="4BD8129FEA234D0EAA797B97F5E983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1F"/>
    <w:rsid w:val="00130C1F"/>
    <w:rsid w:val="0060056C"/>
    <w:rsid w:val="00903A30"/>
    <w:rsid w:val="00D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28013640294B6EA9C2594B88C5900E">
    <w:name w:val="5C28013640294B6EA9C2594B88C5900E"/>
    <w:rsid w:val="00130C1F"/>
  </w:style>
  <w:style w:type="paragraph" w:customStyle="1" w:styleId="4BD8129FEA234D0EAA797B97F5E983DD">
    <w:name w:val="4BD8129FEA234D0EAA797B97F5E983DD"/>
    <w:rsid w:val="00130C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28013640294B6EA9C2594B88C5900E">
    <w:name w:val="5C28013640294B6EA9C2594B88C5900E"/>
    <w:rsid w:val="00130C1F"/>
  </w:style>
  <w:style w:type="paragraph" w:customStyle="1" w:styleId="4BD8129FEA234D0EAA797B97F5E983DD">
    <w:name w:val="4BD8129FEA234D0EAA797B97F5E983DD"/>
    <w:rsid w:val="00130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Rubric</vt:lpstr>
    </vt:vector>
  </TitlesOfParts>
  <Company>Lipscomb University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Rubric</dc:title>
  <dc:creator>Windows User</dc:creator>
  <cp:lastModifiedBy>Windows User</cp:lastModifiedBy>
  <cp:revision>5</cp:revision>
  <dcterms:created xsi:type="dcterms:W3CDTF">2015-08-31T15:20:00Z</dcterms:created>
  <dcterms:modified xsi:type="dcterms:W3CDTF">2015-08-31T15:27:00Z</dcterms:modified>
</cp:coreProperties>
</file>